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9C" w:rsidRDefault="0017639C" w:rsidP="004278EE">
      <w:pPr>
        <w:spacing w:after="0"/>
        <w:jc w:val="center"/>
        <w:rPr>
          <w:sz w:val="12"/>
        </w:rPr>
      </w:pPr>
      <w:r w:rsidRPr="0017639C">
        <w:rPr>
          <w:noProof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18 ds\Pictures\ControlCenter4\Scan\CCI2207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 ds\Pictures\ControlCenter4\Scan\CCI2207202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9C" w:rsidRDefault="0017639C" w:rsidP="004278EE">
      <w:pPr>
        <w:spacing w:after="0"/>
        <w:jc w:val="center"/>
        <w:rPr>
          <w:sz w:val="12"/>
        </w:rPr>
      </w:pPr>
    </w:p>
    <w:p w:rsidR="0017639C" w:rsidRDefault="0017639C" w:rsidP="004278EE">
      <w:pPr>
        <w:spacing w:after="0"/>
        <w:jc w:val="center"/>
        <w:rPr>
          <w:sz w:val="12"/>
        </w:rPr>
      </w:pPr>
    </w:p>
    <w:p w:rsidR="0017639C" w:rsidRDefault="0017639C" w:rsidP="004278EE">
      <w:pPr>
        <w:spacing w:after="0"/>
        <w:jc w:val="center"/>
        <w:rPr>
          <w:sz w:val="12"/>
        </w:rPr>
      </w:pPr>
    </w:p>
    <w:p w:rsidR="0017639C" w:rsidRDefault="0017639C" w:rsidP="004278EE">
      <w:pPr>
        <w:spacing w:after="0"/>
        <w:jc w:val="center"/>
        <w:rPr>
          <w:sz w:val="12"/>
        </w:rPr>
      </w:pPr>
    </w:p>
    <w:p w:rsidR="0017639C" w:rsidRDefault="0017639C" w:rsidP="004278EE">
      <w:pPr>
        <w:spacing w:after="0"/>
        <w:jc w:val="center"/>
        <w:rPr>
          <w:sz w:val="12"/>
        </w:rPr>
      </w:pPr>
    </w:p>
    <w:p w:rsidR="0017639C" w:rsidRDefault="0017639C" w:rsidP="004278EE">
      <w:pPr>
        <w:spacing w:after="0"/>
        <w:jc w:val="center"/>
        <w:rPr>
          <w:sz w:val="12"/>
        </w:rPr>
      </w:pPr>
    </w:p>
    <w:p w:rsidR="004278EE" w:rsidRDefault="004278EE" w:rsidP="004278EE">
      <w:pPr>
        <w:spacing w:after="0"/>
        <w:jc w:val="center"/>
        <w:rPr>
          <w:b/>
        </w:rPr>
      </w:pPr>
      <w:bookmarkStart w:id="0" w:name="_GoBack"/>
      <w:bookmarkEnd w:id="0"/>
      <w:r w:rsidRPr="004278EE">
        <w:rPr>
          <w:sz w:val="12"/>
        </w:rPr>
        <w:lastRenderedPageBreak/>
        <w:t xml:space="preserve"> </w:t>
      </w:r>
      <w:r w:rsidRPr="004278EE">
        <w:rPr>
          <w:b/>
        </w:rPr>
        <w:t>1. Общие положения</w:t>
      </w:r>
    </w:p>
    <w:p w:rsidR="004278EE" w:rsidRPr="004278EE" w:rsidRDefault="004278EE" w:rsidP="004278EE">
      <w:pPr>
        <w:spacing w:after="0"/>
        <w:jc w:val="center"/>
        <w:rPr>
          <w:b/>
        </w:rPr>
      </w:pPr>
    </w:p>
    <w:p w:rsidR="004278EE" w:rsidRDefault="004278EE" w:rsidP="004278EE">
      <w:pPr>
        <w:spacing w:after="0" w:line="252" w:lineRule="auto"/>
        <w:ind w:left="0" w:firstLine="567"/>
        <w:jc w:val="both"/>
      </w:pPr>
      <w:r w:rsidRPr="004278EE">
        <w:t>1.1.</w:t>
      </w:r>
      <w:r>
        <w:t xml:space="preserve"> </w:t>
      </w:r>
      <w:r w:rsidRPr="004278EE">
        <w:t xml:space="preserve">Настоящее Положение </w:t>
      </w:r>
      <w:r w:rsidRPr="004278EE">
        <w:rPr>
          <w:szCs w:val="28"/>
        </w:rPr>
        <w:t>о порядке разработке и структуре программы развития</w:t>
      </w:r>
      <w:proofErr w:type="gramStart"/>
      <w:r w:rsidRPr="004278EE">
        <w:rPr>
          <w:szCs w:val="28"/>
        </w:rPr>
        <w:t xml:space="preserve"> </w:t>
      </w:r>
      <w:r w:rsidRPr="004278EE">
        <w:rPr>
          <w:b/>
          <w:sz w:val="44"/>
          <w:szCs w:val="44"/>
        </w:rPr>
        <w:t xml:space="preserve"> </w:t>
      </w:r>
      <w:r w:rsidRPr="004278EE">
        <w:t xml:space="preserve"> (</w:t>
      </w:r>
      <w:proofErr w:type="gramEnd"/>
      <w:r w:rsidRPr="004278EE">
        <w:t>далее - Положение) разработано для муниципального бюджетного дошкольного образовательного учреждения детского сада комбинированного вида № 18 города Ставрополя (далее</w:t>
      </w:r>
      <w:r>
        <w:t xml:space="preserve"> </w:t>
      </w:r>
      <w:r w:rsidRPr="004278EE">
        <w:t>- Учреждение) в целях реализации законодательства в сфере образования в части выполнения функций, отнесенных к компетенции Учреждения</w:t>
      </w:r>
      <w:r>
        <w:t xml:space="preserve"> , в соответствии с его Уставом</w:t>
      </w:r>
      <w:r w:rsidRPr="004278EE">
        <w:t>.</w:t>
      </w:r>
    </w:p>
    <w:p w:rsidR="004278EE" w:rsidRPr="004278EE" w:rsidRDefault="004278EE" w:rsidP="004278EE">
      <w:pPr>
        <w:spacing w:after="0" w:line="252" w:lineRule="auto"/>
        <w:ind w:left="0" w:firstLine="567"/>
        <w:jc w:val="both"/>
      </w:pPr>
      <w:r w:rsidRPr="004278EE">
        <w:rPr>
          <w:rFonts w:eastAsia="Calibri"/>
          <w:szCs w:val="28"/>
        </w:rPr>
        <w:t>1.2. Настоящее Положен</w:t>
      </w:r>
      <w:r>
        <w:rPr>
          <w:rFonts w:eastAsia="Calibri"/>
          <w:szCs w:val="28"/>
        </w:rPr>
        <w:t>ие разработано в соответствии с</w:t>
      </w:r>
      <w:r w:rsidRPr="004278EE">
        <w:rPr>
          <w:rFonts w:eastAsia="Calibri"/>
          <w:szCs w:val="28"/>
        </w:rPr>
        <w:t>:</w:t>
      </w:r>
    </w:p>
    <w:p w:rsidR="004278EE" w:rsidRPr="004278EE" w:rsidRDefault="004278EE" w:rsidP="004278EE">
      <w:pPr>
        <w:numPr>
          <w:ilvl w:val="0"/>
          <w:numId w:val="5"/>
        </w:numPr>
        <w:tabs>
          <w:tab w:val="left" w:pos="390"/>
        </w:tabs>
        <w:spacing w:after="0" w:line="252" w:lineRule="auto"/>
        <w:ind w:left="0" w:firstLine="0"/>
        <w:contextualSpacing/>
        <w:jc w:val="both"/>
        <w:rPr>
          <w:rFonts w:eastAsia="Calibri"/>
          <w:szCs w:val="28"/>
        </w:rPr>
      </w:pPr>
      <w:r w:rsidRPr="004278EE">
        <w:rPr>
          <w:rFonts w:eastAsia="Calibri"/>
          <w:szCs w:val="28"/>
        </w:rPr>
        <w:t>Конвенцией о правах ребенка, принятой резолюцией 44/25 Генеральной Ассамблеи ООН от 20 ноября 1989 года;</w:t>
      </w:r>
    </w:p>
    <w:p w:rsidR="004278EE" w:rsidRPr="004278EE" w:rsidRDefault="004278EE" w:rsidP="004278EE">
      <w:pPr>
        <w:numPr>
          <w:ilvl w:val="0"/>
          <w:numId w:val="5"/>
        </w:numPr>
        <w:tabs>
          <w:tab w:val="left" w:pos="390"/>
        </w:tabs>
        <w:spacing w:after="0" w:line="252" w:lineRule="auto"/>
        <w:ind w:left="0" w:firstLine="0"/>
        <w:contextualSpacing/>
        <w:jc w:val="both"/>
        <w:rPr>
          <w:rFonts w:eastAsia="Calibri"/>
          <w:szCs w:val="28"/>
        </w:rPr>
      </w:pPr>
      <w:r w:rsidRPr="004278EE">
        <w:rPr>
          <w:rFonts w:eastAsia="Calibri"/>
          <w:szCs w:val="28"/>
        </w:rPr>
        <w:t xml:space="preserve">Конституцией Российской </w:t>
      </w:r>
      <w:proofErr w:type="gramStart"/>
      <w:r w:rsidRPr="004278EE">
        <w:rPr>
          <w:rFonts w:eastAsia="Calibri"/>
          <w:szCs w:val="28"/>
        </w:rPr>
        <w:t>Федерации ;</w:t>
      </w:r>
      <w:proofErr w:type="gramEnd"/>
    </w:p>
    <w:p w:rsidR="004278EE" w:rsidRPr="004278EE" w:rsidRDefault="004278EE" w:rsidP="004278EE">
      <w:pPr>
        <w:numPr>
          <w:ilvl w:val="0"/>
          <w:numId w:val="5"/>
        </w:numPr>
        <w:tabs>
          <w:tab w:val="left" w:pos="390"/>
        </w:tabs>
        <w:spacing w:after="0" w:line="252" w:lineRule="auto"/>
        <w:ind w:left="0" w:firstLine="0"/>
        <w:contextualSpacing/>
        <w:jc w:val="both"/>
        <w:rPr>
          <w:rFonts w:eastAsia="Calibri"/>
          <w:szCs w:val="28"/>
        </w:rPr>
      </w:pPr>
      <w:r w:rsidRPr="004278EE">
        <w:rPr>
          <w:rFonts w:eastAsia="Calibri"/>
          <w:szCs w:val="28"/>
        </w:rPr>
        <w:t xml:space="preserve">Федеральным законом от 29 декабря </w:t>
      </w:r>
      <w:proofErr w:type="gramStart"/>
      <w:r w:rsidRPr="004278EE">
        <w:rPr>
          <w:rFonts w:eastAsia="Calibri"/>
          <w:szCs w:val="28"/>
        </w:rPr>
        <w:t>2012  г.</w:t>
      </w:r>
      <w:proofErr w:type="gramEnd"/>
      <w:r w:rsidRPr="004278EE">
        <w:rPr>
          <w:rFonts w:eastAsia="Calibri"/>
          <w:szCs w:val="28"/>
        </w:rPr>
        <w:t xml:space="preserve"> № 273 - ФЗЩ "Об образовании в Российской Федерации"</w:t>
      </w:r>
      <w:r>
        <w:rPr>
          <w:rFonts w:eastAsia="Calibri"/>
          <w:szCs w:val="28"/>
        </w:rPr>
        <w:t>.</w:t>
      </w:r>
    </w:p>
    <w:p w:rsidR="004278EE" w:rsidRDefault="004278EE" w:rsidP="004278EE">
      <w:pPr>
        <w:tabs>
          <w:tab w:val="left" w:pos="390"/>
        </w:tabs>
        <w:spacing w:after="0" w:line="252" w:lineRule="auto"/>
        <w:ind w:left="0" w:firstLine="567"/>
        <w:contextualSpacing/>
        <w:jc w:val="both"/>
        <w:rPr>
          <w:rFonts w:eastAsia="Calibri"/>
          <w:szCs w:val="28"/>
        </w:rPr>
      </w:pPr>
      <w:r w:rsidRPr="004278EE">
        <w:rPr>
          <w:rFonts w:eastAsia="Calibri"/>
          <w:szCs w:val="28"/>
        </w:rPr>
        <w:t>1.3. Положение определяет статус, ст</w:t>
      </w:r>
      <w:r>
        <w:rPr>
          <w:rFonts w:eastAsia="Calibri"/>
          <w:szCs w:val="28"/>
        </w:rPr>
        <w:t xml:space="preserve">руктуру, цели, задачи, функции </w:t>
      </w:r>
      <w:r w:rsidRPr="004278EE">
        <w:rPr>
          <w:rFonts w:eastAsia="Calibri"/>
          <w:szCs w:val="28"/>
        </w:rPr>
        <w:t>и порядок разработки программы развития (далее - Программа) Учреждения.</w:t>
      </w:r>
    </w:p>
    <w:p w:rsidR="004278EE" w:rsidRDefault="004278EE" w:rsidP="004278EE">
      <w:pPr>
        <w:tabs>
          <w:tab w:val="left" w:pos="390"/>
        </w:tabs>
        <w:spacing w:after="0" w:line="252" w:lineRule="auto"/>
        <w:ind w:left="0" w:firstLine="567"/>
        <w:contextualSpacing/>
        <w:jc w:val="both"/>
        <w:rPr>
          <w:rFonts w:eastAsia="Calibri"/>
          <w:szCs w:val="28"/>
        </w:rPr>
      </w:pPr>
      <w:r w:rsidRPr="004278EE">
        <w:rPr>
          <w:rFonts w:eastAsia="Calibri"/>
          <w:szCs w:val="28"/>
        </w:rPr>
        <w:t>1.4. Программа направлена на реализацию стратегии устойчивого развития образовательного пространства дошкольного образовательного учреждения, повышения качества дошкольного образования, развитие воспитанников, посредством эффективного использования современных образовательных технологий и всех видов ресурсов дошкольного образовательного учреждения.</w:t>
      </w:r>
    </w:p>
    <w:p w:rsidR="00450F8B" w:rsidRPr="004278EE" w:rsidRDefault="00772FCB" w:rsidP="004278EE">
      <w:pPr>
        <w:tabs>
          <w:tab w:val="left" w:pos="390"/>
        </w:tabs>
        <w:spacing w:after="0" w:line="252" w:lineRule="auto"/>
        <w:ind w:left="0" w:firstLine="567"/>
        <w:contextualSpacing/>
        <w:jc w:val="both"/>
        <w:rPr>
          <w:rFonts w:eastAsia="Calibri"/>
          <w:szCs w:val="28"/>
        </w:rPr>
      </w:pPr>
      <w:r>
        <w:t xml:space="preserve">1.5. Ключевыми задачами Программы являются: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обеспечение эффективного управления Учреждением;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инновационных механизмов современного дошкольного образования;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создание системы личностно-ориентированного образовательного пространства;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создание условий для обеспечения воспитанников Учреждения доступным дошкольным образованием;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разработка и внедрение современных образовательных программ, форм, методов и средств обучения;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гармонизация взаимодействия всех участников образовательных отношений;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создание инновационной образовательной платформы для развития 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индивидуального подхода к воспитанникам на основе внедрения Федеральных государственных образовательных стандартов дошкольного образования;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системы психолого-педагогического сопровождения воспитанников 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lastRenderedPageBreak/>
        <w:t xml:space="preserve">развитие условий в Учреждении для сохранения и укрепления здоровья воспитанников, формирования их здорового образа жизни и санитарной культуры;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создание механизмов для эффективного взаимодействия и использования интеллектуальных, социокультурных и физкультурно-спортивных ресурсов; - развитие системы дополнительного образования воспитанников за счет собственных ресурсов, а также ресурсов других организаций, осуществляющих дополнительное образование;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совершенствование материально-технической базы 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информатизация образовательного пространства Учреждения и внедрение в образовательный процесс современных информационных технологий; - повышение эффективности использования кадрового потенциала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условиях;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повышение общественной значимости Учреждения </w:t>
      </w:r>
    </w:p>
    <w:p w:rsidR="00450F8B" w:rsidRDefault="00772FCB" w:rsidP="004278EE">
      <w:pPr>
        <w:ind w:left="-5" w:right="70" w:firstLine="572"/>
        <w:jc w:val="both"/>
      </w:pPr>
      <w:r>
        <w:t xml:space="preserve">1.6. Программа доводится до общественности путем ее открытого опубликования на официальном сайте Учреждения. </w:t>
      </w:r>
    </w:p>
    <w:p w:rsidR="00450F8B" w:rsidRDefault="00772FCB">
      <w:pPr>
        <w:spacing w:after="34" w:line="259" w:lineRule="auto"/>
        <w:ind w:left="0" w:firstLine="0"/>
      </w:pPr>
      <w:r>
        <w:t xml:space="preserve"> </w:t>
      </w:r>
    </w:p>
    <w:p w:rsidR="004278EE" w:rsidRDefault="00772FCB">
      <w:pPr>
        <w:spacing w:after="0" w:line="281" w:lineRule="auto"/>
        <w:ind w:left="446" w:right="453" w:firstLine="0"/>
        <w:jc w:val="center"/>
        <w:rPr>
          <w:b/>
        </w:rPr>
      </w:pPr>
      <w:r>
        <w:rPr>
          <w:b/>
        </w:rPr>
        <w:t>2. Структура программы развития дошкольного образовательного учреждения</w:t>
      </w:r>
    </w:p>
    <w:p w:rsidR="00450F8B" w:rsidRDefault="00772FCB">
      <w:pPr>
        <w:spacing w:after="0" w:line="281" w:lineRule="auto"/>
        <w:ind w:left="446" w:right="453" w:firstLine="0"/>
        <w:jc w:val="center"/>
      </w:pPr>
      <w:r>
        <w:rPr>
          <w:b/>
        </w:rPr>
        <w:t xml:space="preserve"> </w:t>
      </w:r>
    </w:p>
    <w:p w:rsidR="00450F8B" w:rsidRDefault="00772FCB" w:rsidP="004278EE">
      <w:pPr>
        <w:numPr>
          <w:ilvl w:val="1"/>
          <w:numId w:val="3"/>
        </w:numPr>
        <w:ind w:left="0" w:right="70" w:firstLine="567"/>
      </w:pPr>
      <w:r>
        <w:t xml:space="preserve">Структура Программы, утвержденная настоящим Положением, носит ориентировочный характер и может изменяться по необходимости. </w:t>
      </w:r>
    </w:p>
    <w:p w:rsidR="00450F8B" w:rsidRDefault="00772FCB" w:rsidP="004278EE">
      <w:pPr>
        <w:numPr>
          <w:ilvl w:val="1"/>
          <w:numId w:val="3"/>
        </w:numPr>
        <w:ind w:left="0" w:right="70" w:firstLine="567"/>
      </w:pPr>
      <w:r>
        <w:t xml:space="preserve">Перед разработкой Программы на уровне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 </w:t>
      </w:r>
    </w:p>
    <w:p w:rsidR="00450F8B" w:rsidRDefault="00772FCB" w:rsidP="004278EE">
      <w:pPr>
        <w:numPr>
          <w:ilvl w:val="1"/>
          <w:numId w:val="3"/>
        </w:numPr>
        <w:ind w:left="0" w:right="70" w:firstLine="567"/>
      </w:pPr>
      <w:r>
        <w:t xml:space="preserve">Окончательная структура Программы утверждается заведующим Учреждения. </w:t>
      </w:r>
    </w:p>
    <w:p w:rsidR="004278EE" w:rsidRDefault="00772FCB" w:rsidP="004278EE">
      <w:pPr>
        <w:numPr>
          <w:ilvl w:val="1"/>
          <w:numId w:val="3"/>
        </w:numPr>
        <w:ind w:left="0" w:right="70" w:firstLine="567"/>
      </w:pPr>
      <w:r>
        <w:t xml:space="preserve">Программа должна включать в себя следующие структурные элементы: </w:t>
      </w:r>
    </w:p>
    <w:p w:rsidR="00450F8B" w:rsidRDefault="00772FCB" w:rsidP="004278EE">
      <w:pPr>
        <w:ind w:left="0" w:right="70" w:firstLine="567"/>
      </w:pPr>
      <w:r>
        <w:t xml:space="preserve">2.4.1. Паспорт Программы – обобщенная характеристика, включающая в себя следующие основные элементы: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наименование Учреждения;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список разработчиков;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lastRenderedPageBreak/>
        <w:t xml:space="preserve">перечень нормативных правовых актов, используемых при разработке Программы;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сроки реализации Программы;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механизмы управления Программой (перечень должностей Учреждения, отвечающих за управление программой, а также перечень других участников образовательных отношений);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отчетность о реализации Программы (формы отчетности, в том числе публичной); - цель Программы;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задачи Программы;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целевые показатели (индикаторы) Программы; - ожидаемые результаты реализации Программы. </w:t>
      </w:r>
    </w:p>
    <w:p w:rsidR="00450F8B" w:rsidRDefault="00772FCB" w:rsidP="004278EE">
      <w:pPr>
        <w:ind w:left="-5" w:right="70" w:firstLine="572"/>
      </w:pPr>
      <w:r>
        <w:t xml:space="preserve">2.4.2. Пояснительная записка: </w:t>
      </w:r>
    </w:p>
    <w:p w:rsidR="00450F8B" w:rsidRDefault="00772FCB">
      <w:pPr>
        <w:numPr>
          <w:ilvl w:val="0"/>
          <w:numId w:val="1"/>
        </w:numPr>
        <w:ind w:right="70" w:hanging="163"/>
      </w:pPr>
      <w:r>
        <w:t xml:space="preserve">реквизиты 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формы государственно-общественного управления;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количественные и качественные показатели деятельности Учреждения по основным направлениям на момент разработки Программы; - особенности организации деятельности Учреждения. </w:t>
      </w:r>
    </w:p>
    <w:p w:rsidR="00450F8B" w:rsidRDefault="00772FCB" w:rsidP="004278EE">
      <w:pPr>
        <w:ind w:left="-5" w:right="70" w:firstLine="572"/>
      </w:pPr>
      <w:r>
        <w:t xml:space="preserve">2.4.3. Собственно Программа: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ресурсное обеспечение Программы (включает все виды ресурсов, развитие которых предполагается Программой);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инновационные процессы (учебные и воспитательные инновации);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методического обеспечения образовательной деятельности;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взаимодействия с общественными объединениями родителей; -информатизация образовательного пространства Учреждения (внедрение новых информационных технологий, информатизация основных процессов);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материально-технической базы 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повышение эффективности образовательного процесса (создание условий для повышения качества образования; развитие системы дополнительного образования воспитанников);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совершенствование образовательной системы за счет новых технологий;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интеграция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образовательный процесс;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сохранение и укрепление здоровья воспитанников;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инфраструктура и создание комфортной образовательной среды </w:t>
      </w:r>
    </w:p>
    <w:p w:rsidR="00450F8B" w:rsidRDefault="00772FCB" w:rsidP="004278EE">
      <w:pPr>
        <w:ind w:left="-5" w:right="70"/>
        <w:jc w:val="both"/>
      </w:pPr>
      <w:r>
        <w:t xml:space="preserve">Учреждения; </w:t>
      </w:r>
    </w:p>
    <w:p w:rsidR="00450F8B" w:rsidRDefault="00772FCB" w:rsidP="004278EE">
      <w:pPr>
        <w:numPr>
          <w:ilvl w:val="0"/>
          <w:numId w:val="1"/>
        </w:numPr>
        <w:ind w:right="70" w:hanging="163"/>
        <w:jc w:val="both"/>
      </w:pPr>
      <w:r>
        <w:t xml:space="preserve">развитие механизмов обеспечения преемственности между Учреждением и общеобразовательными учреждениями. </w:t>
      </w:r>
    </w:p>
    <w:p w:rsidR="00450F8B" w:rsidRDefault="00772FCB" w:rsidP="004278EE">
      <w:pPr>
        <w:ind w:left="-5" w:right="70" w:firstLine="572"/>
        <w:jc w:val="both"/>
      </w:pPr>
      <w:r>
        <w:t xml:space="preserve">2.4.4. Условия реализации Программы (основной акцент сделан на условиях реализации образовательной программы). </w:t>
      </w:r>
    </w:p>
    <w:p w:rsidR="00450F8B" w:rsidRDefault="004278EE" w:rsidP="004278EE">
      <w:pPr>
        <w:ind w:left="-5" w:right="70" w:firstLine="572"/>
        <w:jc w:val="both"/>
      </w:pPr>
      <w:r>
        <w:lastRenderedPageBreak/>
        <w:t>2</w:t>
      </w:r>
      <w:r w:rsidR="00772FCB">
        <w:t xml:space="preserve">.4.5. Этапы реализации Программы. </w:t>
      </w:r>
    </w:p>
    <w:p w:rsidR="00450F8B" w:rsidRDefault="00772FCB" w:rsidP="004278EE">
      <w:pPr>
        <w:numPr>
          <w:ilvl w:val="2"/>
          <w:numId w:val="2"/>
        </w:numPr>
        <w:ind w:left="0" w:right="70" w:firstLine="567"/>
      </w:pPr>
      <w:r>
        <w:t xml:space="preserve">Ключевые показатели эффективности реализации Программы и их динамика (планируемые изменения на перспективу). </w:t>
      </w:r>
    </w:p>
    <w:p w:rsidR="00450F8B" w:rsidRDefault="00772FCB" w:rsidP="004278EE">
      <w:pPr>
        <w:numPr>
          <w:ilvl w:val="2"/>
          <w:numId w:val="2"/>
        </w:numPr>
        <w:ind w:left="0" w:right="70" w:firstLine="567"/>
      </w:pPr>
      <w:r>
        <w:t xml:space="preserve">Возможные риски в ходе реализации Программы, способы их предупреждения и минимизации. </w:t>
      </w:r>
    </w:p>
    <w:p w:rsidR="00450F8B" w:rsidRDefault="00772FCB">
      <w:pPr>
        <w:spacing w:after="30" w:line="259" w:lineRule="auto"/>
        <w:ind w:left="0" w:firstLine="0"/>
      </w:pPr>
      <w:r>
        <w:rPr>
          <w:b/>
        </w:rPr>
        <w:t xml:space="preserve"> </w:t>
      </w:r>
    </w:p>
    <w:p w:rsidR="004278EE" w:rsidRPr="004278EE" w:rsidRDefault="00772FCB" w:rsidP="004278EE">
      <w:pPr>
        <w:numPr>
          <w:ilvl w:val="0"/>
          <w:numId w:val="4"/>
        </w:numPr>
        <w:ind w:right="70"/>
        <w:jc w:val="center"/>
      </w:pPr>
      <w:r>
        <w:rPr>
          <w:b/>
        </w:rPr>
        <w:t>Порядок разработки и утверждения программы развития Учреждения</w:t>
      </w:r>
    </w:p>
    <w:p w:rsidR="004278EE" w:rsidRPr="004278EE" w:rsidRDefault="004278EE" w:rsidP="004278EE">
      <w:pPr>
        <w:ind w:right="70" w:firstLine="0"/>
      </w:pPr>
    </w:p>
    <w:p w:rsidR="00450F8B" w:rsidRDefault="00772FCB" w:rsidP="004278EE">
      <w:pPr>
        <w:ind w:right="70" w:firstLine="557"/>
        <w:jc w:val="both"/>
      </w:pPr>
      <w:r>
        <w:t xml:space="preserve">3.1. Для разработки Программы формируется творческий коллектив (рабочая группа), состоящий из числа сотрудников Учреждения, привлеченных специалистов и консультантов. Состав рабочей группы утверждается приказом заведующего Учреждения. </w:t>
      </w:r>
    </w:p>
    <w:p w:rsidR="00450F8B" w:rsidRDefault="00772FCB" w:rsidP="004278EE">
      <w:pPr>
        <w:numPr>
          <w:ilvl w:val="1"/>
          <w:numId w:val="4"/>
        </w:numPr>
        <w:ind w:left="0" w:right="70" w:firstLine="709"/>
        <w:jc w:val="both"/>
      </w:pPr>
      <w:r>
        <w:t xml:space="preserve">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 </w:t>
      </w:r>
    </w:p>
    <w:p w:rsidR="00450F8B" w:rsidRDefault="00772FCB" w:rsidP="004278EE">
      <w:pPr>
        <w:numPr>
          <w:ilvl w:val="1"/>
          <w:numId w:val="4"/>
        </w:numPr>
        <w:ind w:left="0" w:right="70" w:firstLine="709"/>
        <w:jc w:val="both"/>
      </w:pPr>
      <w:r>
        <w:t xml:space="preserve">Программа проходит обязательный этап рассмотрения, обсуждения и согласования с педагогическим коллективом Учреждения, что закрепляется протоколом соответствующего коллегиального органа – Педагогический совет. </w:t>
      </w:r>
    </w:p>
    <w:p w:rsidR="00450F8B" w:rsidRDefault="00772FCB" w:rsidP="004278EE">
      <w:pPr>
        <w:numPr>
          <w:ilvl w:val="1"/>
          <w:numId w:val="4"/>
        </w:numPr>
        <w:ind w:left="0" w:right="70" w:firstLine="709"/>
        <w:jc w:val="both"/>
      </w:pPr>
      <w:r>
        <w:t xml:space="preserve">После согласования со всеми заинтересованными лицами Программа утверждается в установленном порядке. </w:t>
      </w:r>
    </w:p>
    <w:sectPr w:rsidR="00450F8B" w:rsidSect="004278E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0A" w:rsidRDefault="0017190A">
      <w:pPr>
        <w:spacing w:after="0" w:line="240" w:lineRule="auto"/>
      </w:pPr>
      <w:r>
        <w:separator/>
      </w:r>
    </w:p>
  </w:endnote>
  <w:endnote w:type="continuationSeparator" w:id="0">
    <w:p w:rsidR="0017190A" w:rsidRDefault="0017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8B" w:rsidRDefault="00772FCB">
    <w:pPr>
      <w:spacing w:after="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0F8B" w:rsidRDefault="00772FC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8B" w:rsidRDefault="00450F8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8B" w:rsidRDefault="00772FCB">
    <w:pPr>
      <w:spacing w:after="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0F8B" w:rsidRDefault="00772FC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0A" w:rsidRDefault="0017190A">
      <w:pPr>
        <w:spacing w:after="0" w:line="240" w:lineRule="auto"/>
      </w:pPr>
      <w:r>
        <w:separator/>
      </w:r>
    </w:p>
  </w:footnote>
  <w:footnote w:type="continuationSeparator" w:id="0">
    <w:p w:rsidR="0017190A" w:rsidRDefault="0017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28AB"/>
    <w:multiLevelType w:val="hybridMultilevel"/>
    <w:tmpl w:val="DD48BA7A"/>
    <w:lvl w:ilvl="0" w:tplc="6BB6A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641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4DA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413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10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24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C0D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EED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62D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63F17"/>
    <w:multiLevelType w:val="multilevel"/>
    <w:tmpl w:val="07F4869E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65AE9"/>
    <w:multiLevelType w:val="multilevel"/>
    <w:tmpl w:val="E06E5B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ED7B12"/>
    <w:multiLevelType w:val="hybridMultilevel"/>
    <w:tmpl w:val="48FC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125F7"/>
    <w:multiLevelType w:val="multilevel"/>
    <w:tmpl w:val="49021F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8B"/>
    <w:rsid w:val="0017190A"/>
    <w:rsid w:val="0017639C"/>
    <w:rsid w:val="004278EE"/>
    <w:rsid w:val="00450F8B"/>
    <w:rsid w:val="007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D6B57-3943-4BDF-8D4C-67298BD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278E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2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8E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427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8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18 ds</cp:lastModifiedBy>
  <cp:revision>2</cp:revision>
  <cp:lastPrinted>2020-07-16T08:26:00Z</cp:lastPrinted>
  <dcterms:created xsi:type="dcterms:W3CDTF">2020-07-22T04:49:00Z</dcterms:created>
  <dcterms:modified xsi:type="dcterms:W3CDTF">2020-07-22T04:49:00Z</dcterms:modified>
</cp:coreProperties>
</file>